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EA" w:rsidRPr="003501EA" w:rsidRDefault="003501EA" w:rsidP="0035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01EA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pl-PL"/>
        </w:rPr>
        <w:t>Zasady naboru do klas pierwszych w szkołach podstawowych prowadzonych przez Gminę Nowe Brzesko na rok szkolny 2020/2021</w:t>
      </w:r>
    </w:p>
    <w:p w:rsidR="003501EA" w:rsidRPr="003501EA" w:rsidRDefault="00604235" w:rsidP="003501E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#2e2e2e" stroked="f"/>
        </w:pict>
      </w:r>
    </w:p>
    <w:p w:rsidR="003501EA" w:rsidRPr="003501EA" w:rsidRDefault="003501EA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Zasady przyjęć do klas I w szkołach podstawowych, dla których organem prowadzącym jest Gmina Nowe Brzesko zostały przygotowane w oparciu o przepisy:</w:t>
      </w:r>
    </w:p>
    <w:p w:rsidR="003501EA" w:rsidRPr="003501EA" w:rsidRDefault="003501EA" w:rsidP="003501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 xml:space="preserve">ustawy z dnia 14 grudnia 2016 r. Prawo oświatowe (Dz.U. z 2019 r. poz. 1148 z </w:t>
      </w:r>
      <w:proofErr w:type="spellStart"/>
      <w:r w:rsidRPr="003501EA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>późn</w:t>
      </w:r>
      <w:proofErr w:type="spellEnd"/>
      <w:r w:rsidRPr="003501EA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>. zm.)</w:t>
      </w:r>
    </w:p>
    <w:p w:rsidR="003501EA" w:rsidRPr="003501EA" w:rsidRDefault="003501EA" w:rsidP="003501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>zarządzenia Nr 7/2020 Burmistrza Gminy i Miasta Nowe Brzesko z dnia 30 stycznia 2020r. w sprawie: określenia harmonogramu czynności w postępowaniu rekrutacyjnym oraz w postępowaniu uzupełniającym na rok szkolny 2020/2021 do przedszkoli i oddziałów przedszkolnych w szkołach podstawowych oraz klas pierwszych szkół podstawowych prowadzonych przez Gminę Nowe Brzesko.,</w:t>
      </w:r>
    </w:p>
    <w:p w:rsidR="003501EA" w:rsidRPr="003501EA" w:rsidRDefault="003501EA" w:rsidP="003501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>uchwały Nr XXIV/141/2017 Rady Miejskiej Nowe Brzesko z dnia 14 lutego 2017 r. w sprawie określenia kryteriów postępowania rekrutacyjnego do klas pierwszych publicznych szkół podstawowych prowadzonych przez Gminę Nowe Brzesko oraz określenia dokumentów niezbędnych do potwierdzenia tych kryteriów.</w:t>
      </w:r>
    </w:p>
    <w:p w:rsidR="00604235" w:rsidRDefault="00604235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3501EA" w:rsidRDefault="003501EA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Postępowanie rekrutacyjne do klas I na rok szkolny 2020/2021 przeprowadza się w szkołach podstawowych w: Mniszowie, Sierosławicach i w Nowym Brzesku.</w:t>
      </w:r>
    </w:p>
    <w:p w:rsidR="00604235" w:rsidRPr="003501EA" w:rsidRDefault="00604235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3501EA" w:rsidRPr="003501EA" w:rsidRDefault="003501EA" w:rsidP="003501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Do klas I szkoły podstawowej przyjmowane są:</w:t>
      </w:r>
    </w:p>
    <w:p w:rsidR="003501EA" w:rsidRPr="003501EA" w:rsidRDefault="003501EA" w:rsidP="003501E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>dzieci 7 letnie (urodzone w roku 2013) – objęte obowiązkiem szkolnym,</w:t>
      </w:r>
    </w:p>
    <w:p w:rsidR="003501EA" w:rsidRDefault="003501EA" w:rsidP="003501E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>dzieci 6 letnie (urodzone w roku 2014) – zgodnie z wolą rodziców, jeżeli dziecko korzystało z wychowania przedszkolnego w poprzednim roku szkolnym, w którym ma rozpocząć naukę w szkole, albo posiada opinię poradni psychologiczno-pedagogicznej o możliwości rozpoczęcia nauki w szkole podstawowej (art. 36 ust. 2 ustawy Prawo oświatowe).</w:t>
      </w:r>
    </w:p>
    <w:p w:rsidR="00604235" w:rsidRPr="003501EA" w:rsidRDefault="00604235" w:rsidP="0060423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</w:pPr>
    </w:p>
    <w:p w:rsidR="003501EA" w:rsidRPr="003501EA" w:rsidRDefault="003501EA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Zasady przyjęć</w:t>
      </w:r>
    </w:p>
    <w:p w:rsidR="003501EA" w:rsidRPr="003501EA" w:rsidRDefault="003501EA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Do szkoły podstawowej kandydaci przyjmowani są z urzędu (szkoła obwodowa) lub</w:t>
      </w:r>
      <w:r w:rsidRPr="003501EA">
        <w:rPr>
          <w:rFonts w:ascii="Times New Roman" w:eastAsia="MS Mincho" w:hAnsi="Times New Roman" w:cs="Times New Roman"/>
          <w:color w:val="2E2E2E"/>
          <w:sz w:val="24"/>
          <w:szCs w:val="24"/>
          <w:lang w:eastAsia="pl-PL"/>
        </w:rPr>
        <w:t xml:space="preserve">　</w:t>
      </w:r>
      <w:r w:rsidRPr="003501EA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na</w:t>
      </w:r>
      <w:r w:rsidRPr="003501EA">
        <w:rPr>
          <w:rFonts w:ascii="Times New Roman" w:eastAsia="MS Mincho" w:hAnsi="Times New Roman" w:cs="Times New Roman"/>
          <w:color w:val="2E2E2E"/>
          <w:sz w:val="24"/>
          <w:szCs w:val="24"/>
          <w:lang w:eastAsia="pl-PL"/>
        </w:rPr>
        <w:t xml:space="preserve">　</w:t>
      </w:r>
      <w:r w:rsidRPr="003501EA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wniosek rodziców jeżeli dziecko mieszka w innym obwodzie.</w:t>
      </w:r>
    </w:p>
    <w:p w:rsidR="00604235" w:rsidRDefault="00604235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3501EA" w:rsidRDefault="003501EA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Kandydaci zamieszkali w obwodzie</w:t>
      </w:r>
      <w:r w:rsidRPr="003501EA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szkoły podstawowej, którzy ubiegają się o przyjęcie do klasy I wyłącznie w tej szkole - zgodnie z art. 133 ust. 1 ustawy z dnia 14 grudnia 2016 r. Prawo oświatowe</w:t>
      </w:r>
      <w:r w:rsidRPr="003501E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 przyjmowani są z urzędu na</w:t>
      </w:r>
      <w:r w:rsidRPr="003501EA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  <w:r w:rsidRPr="003501E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podstawie zgłoszenia</w:t>
      </w:r>
      <w:r w:rsidRPr="003501EA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. Do zgłoszenia dołącza się oświadczenie o miejscu zamieszkania rodziców i dziecka (kandydata), które składa się pod rygorem odpowiedzialności karnej za składanie fałszywych oświadczeń (podstawa prawna art. 151 ustawy z dnia 14 grudnia 2016 r. Prawo oświatowe).</w:t>
      </w:r>
    </w:p>
    <w:p w:rsidR="00604235" w:rsidRPr="003501EA" w:rsidRDefault="00604235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3501EA" w:rsidRDefault="00604235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8FE0"/>
          <w:sz w:val="24"/>
          <w:szCs w:val="24"/>
          <w:u w:val="single"/>
          <w:lang w:eastAsia="pl-PL"/>
        </w:rPr>
      </w:pPr>
      <w:hyperlink r:id="rId5" w:history="1">
        <w:r w:rsidR="003501EA" w:rsidRPr="003501EA">
          <w:rPr>
            <w:rFonts w:ascii="Times New Roman" w:eastAsia="Times New Roman" w:hAnsi="Times New Roman" w:cs="Times New Roman"/>
            <w:color w:val="0D8FE0"/>
            <w:sz w:val="24"/>
            <w:szCs w:val="24"/>
            <w:u w:val="single"/>
            <w:lang w:eastAsia="pl-PL"/>
          </w:rPr>
          <w:t>Zgłoszenie wraz z oświadczeniem do pobrania tutaj</w:t>
        </w:r>
      </w:hyperlink>
    </w:p>
    <w:p w:rsidR="00604235" w:rsidRPr="003501EA" w:rsidRDefault="00604235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3501EA" w:rsidRPr="003501EA" w:rsidRDefault="003501EA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Skorzystanie z miejsca w szkole obwodowej jest prawem, a nie obowiązkiem tzn. dziecko </w:t>
      </w:r>
      <w:r w:rsidRPr="003501E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ma zapewnione miejsce w klasie I w szkole obwodowej</w:t>
      </w:r>
      <w:r w:rsidRPr="003501EA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, ale rodzice mogą starać się o przyjęcie dziecka do innej szkoły.</w:t>
      </w:r>
    </w:p>
    <w:p w:rsidR="00604235" w:rsidRDefault="00604235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604235" w:rsidRDefault="00604235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604235" w:rsidRDefault="00604235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3501EA" w:rsidRPr="003501EA" w:rsidRDefault="003501EA" w:rsidP="003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lastRenderedPageBreak/>
        <w:t>Kandydaci spoza obwodu biorą udział w</w:t>
      </w:r>
      <w:r w:rsidRPr="003501EA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  <w:r w:rsidRPr="003501E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postępowaniu rekrutacyjnym wg. poniższych zasad:</w:t>
      </w:r>
    </w:p>
    <w:p w:rsidR="003501EA" w:rsidRPr="003501EA" w:rsidRDefault="003501EA" w:rsidP="003501E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>rodzice mogą ubiegać się o przyjęcie dziecka do dowolnie wybranych szkół składając       </w:t>
      </w:r>
      <w:hyperlink r:id="rId6" w:history="1">
        <w:r w:rsidRPr="003501EA">
          <w:rPr>
            <w:rFonts w:ascii="Times New Roman" w:eastAsia="Times New Roman" w:hAnsi="Times New Roman" w:cs="Times New Roman"/>
            <w:color w:val="0D8FE0"/>
            <w:spacing w:val="12"/>
            <w:sz w:val="24"/>
            <w:szCs w:val="24"/>
            <w:u w:val="single"/>
            <w:lang w:eastAsia="pl-PL"/>
          </w:rPr>
          <w:t>wniosek do pobrania tutaj  </w:t>
        </w:r>
      </w:hyperlink>
    </w:p>
    <w:p w:rsidR="003501EA" w:rsidRPr="003501EA" w:rsidRDefault="003501EA" w:rsidP="003501E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>szkoła umieszczona na pierwszym miejscu listy jest tzw. szkołą pierwszego wyboru.</w:t>
      </w:r>
    </w:p>
    <w:p w:rsidR="003501EA" w:rsidRDefault="003501EA" w:rsidP="003501E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</w:pPr>
      <w:r w:rsidRPr="003501EA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>kandydaci przyjmowani są zgodnie z kryteriami określonymi przez Radę Miejską –            </w:t>
      </w:r>
      <w:hyperlink r:id="rId7" w:history="1">
        <w:r w:rsidRPr="003501EA">
          <w:rPr>
            <w:rFonts w:ascii="Times New Roman" w:eastAsia="Times New Roman" w:hAnsi="Times New Roman" w:cs="Times New Roman"/>
            <w:color w:val="0D8FE0"/>
            <w:spacing w:val="12"/>
            <w:sz w:val="24"/>
            <w:szCs w:val="24"/>
            <w:u w:val="single"/>
            <w:lang w:eastAsia="pl-PL"/>
          </w:rPr>
          <w:t>uchwała do pobrania tutaj</w:t>
        </w:r>
      </w:hyperlink>
    </w:p>
    <w:p w:rsidR="003501EA" w:rsidRPr="003501EA" w:rsidRDefault="003501EA" w:rsidP="003501EA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</w:pPr>
    </w:p>
    <w:p w:rsidR="00604235" w:rsidRDefault="00604235" w:rsidP="003501EA">
      <w:pPr>
        <w:pStyle w:val="Akapitzlist"/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pl-PL"/>
        </w:rPr>
      </w:pPr>
    </w:p>
    <w:p w:rsidR="003501EA" w:rsidRPr="003501EA" w:rsidRDefault="003501EA" w:rsidP="003501EA">
      <w:pPr>
        <w:pStyle w:val="Akapitzlist"/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2E2E2E"/>
          <w:sz w:val="21"/>
          <w:szCs w:val="21"/>
          <w:lang w:eastAsia="pl-PL"/>
        </w:rPr>
      </w:pPr>
      <w:bookmarkStart w:id="0" w:name="_GoBack"/>
      <w:bookmarkEnd w:id="0"/>
      <w:r w:rsidRPr="003501EA"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pl-PL"/>
        </w:rPr>
        <w:t>HARMONOGRAM CZYNNOŚCI W POSTĘPOWANIU REKRUTACYJNYM ORAZ</w:t>
      </w:r>
      <w:r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pl-PL"/>
        </w:rPr>
        <w:t xml:space="preserve">      </w:t>
      </w:r>
      <w:r w:rsidRPr="003501EA"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pl-PL"/>
        </w:rPr>
        <w:t xml:space="preserve"> W POSTĘPOWANIU UZUPEŁNIAJĄCYM NA ROK SZKOLNY 2019/20120</w:t>
      </w:r>
    </w:p>
    <w:p w:rsidR="003501EA" w:rsidRPr="003501EA" w:rsidRDefault="003501EA" w:rsidP="003501EA">
      <w:pPr>
        <w:pStyle w:val="Akapitzlist"/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2E2E2E"/>
          <w:sz w:val="21"/>
          <w:szCs w:val="21"/>
          <w:lang w:eastAsia="pl-PL"/>
        </w:rPr>
      </w:pPr>
      <w:r w:rsidRPr="003501EA">
        <w:rPr>
          <w:rFonts w:ascii="Open Sans" w:eastAsia="Times New Roman" w:hAnsi="Open Sans" w:cs="Times New Roman"/>
          <w:b/>
          <w:bCs/>
          <w:color w:val="2E2E2E"/>
          <w:sz w:val="21"/>
          <w:szCs w:val="21"/>
          <w:lang w:eastAsia="pl-PL"/>
        </w:rPr>
        <w:t>DO KLAS PIERWSZYCH SZKÓŁ PODSTAWOWYCH</w:t>
      </w:r>
    </w:p>
    <w:p w:rsidR="003501EA" w:rsidRPr="003501EA" w:rsidRDefault="00604235" w:rsidP="003501E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E2E2E"/>
          <w:sz w:val="21"/>
          <w:szCs w:val="21"/>
          <w:lang w:eastAsia="pl-PL"/>
        </w:rPr>
      </w:pPr>
      <w:hyperlink r:id="rId8" w:history="1">
        <w:r w:rsidR="003501EA" w:rsidRPr="003501EA">
          <w:rPr>
            <w:rFonts w:ascii="Open Sans" w:eastAsia="Times New Roman" w:hAnsi="Open Sans" w:cs="Times New Roman"/>
            <w:b/>
            <w:bCs/>
            <w:color w:val="0D8FE0"/>
            <w:sz w:val="21"/>
            <w:szCs w:val="21"/>
            <w:lang w:eastAsia="pl-PL"/>
          </w:rPr>
          <w:t>(przyjęty Zarządzeniem nr 7/2020 Burmistrza Gminy i Miasta Nowe Brzesko z dnia 30 stycznia 2020r.)</w:t>
        </w:r>
      </w:hyperlink>
    </w:p>
    <w:p w:rsidR="003501EA" w:rsidRPr="003501EA" w:rsidRDefault="003501EA" w:rsidP="003501EA">
      <w:pPr>
        <w:pStyle w:val="Akapitzlist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E2E2E"/>
          <w:sz w:val="21"/>
          <w:szCs w:val="21"/>
          <w:lang w:eastAsia="pl-PL"/>
        </w:rPr>
      </w:pPr>
      <w:r w:rsidRPr="003501EA">
        <w:rPr>
          <w:rFonts w:ascii="Open Sans" w:eastAsia="Times New Roman" w:hAnsi="Open Sans" w:cs="Times New Roman"/>
          <w:color w:val="2E2E2E"/>
          <w:sz w:val="21"/>
          <w:szCs w:val="21"/>
          <w:lang w:eastAsia="pl-PL"/>
        </w:rPr>
        <w:t> 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7"/>
        <w:gridCol w:w="1627"/>
        <w:gridCol w:w="1599"/>
        <w:gridCol w:w="1307"/>
        <w:gridCol w:w="1400"/>
      </w:tblGrid>
      <w:tr w:rsidR="003501EA" w:rsidRPr="003501EA" w:rsidTr="003501EA"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b/>
                <w:bCs/>
                <w:color w:val="2E2E2E"/>
                <w:sz w:val="21"/>
                <w:szCs w:val="21"/>
                <w:lang w:eastAsia="pl-PL"/>
              </w:rPr>
              <w:t>Rodzaj czynności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b/>
                <w:bCs/>
                <w:color w:val="2E2E2E"/>
                <w:sz w:val="21"/>
                <w:szCs w:val="21"/>
                <w:lang w:eastAsia="pl-PL"/>
              </w:rPr>
              <w:t>Termin postępowania rekrutacyjnego</w:t>
            </w:r>
          </w:p>
        </w:tc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b/>
                <w:bCs/>
                <w:color w:val="2E2E2E"/>
                <w:sz w:val="21"/>
                <w:szCs w:val="21"/>
                <w:lang w:eastAsia="pl-PL"/>
              </w:rPr>
              <w:t>Termin postępowania uzupełniającego</w:t>
            </w:r>
          </w:p>
        </w:tc>
      </w:tr>
      <w:tr w:rsidR="003501EA" w:rsidRPr="003501EA" w:rsidTr="003501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1EA" w:rsidRPr="003501EA" w:rsidRDefault="003501EA" w:rsidP="003501EA">
            <w:pPr>
              <w:spacing w:after="0" w:line="240" w:lineRule="auto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b/>
                <w:bCs/>
                <w:color w:val="2E2E2E"/>
                <w:sz w:val="21"/>
                <w:szCs w:val="21"/>
                <w:lang w:eastAsia="pl-PL"/>
              </w:rPr>
              <w:t>rozpoczęcie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b/>
                <w:bCs/>
                <w:color w:val="2E2E2E"/>
                <w:sz w:val="21"/>
                <w:szCs w:val="21"/>
                <w:lang w:eastAsia="pl-PL"/>
              </w:rPr>
              <w:t>zakończenie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b/>
                <w:bCs/>
                <w:color w:val="2E2E2E"/>
                <w:sz w:val="21"/>
                <w:szCs w:val="21"/>
                <w:lang w:eastAsia="pl-PL"/>
              </w:rPr>
              <w:t>rozpoczęcie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b/>
                <w:bCs/>
                <w:color w:val="2E2E2E"/>
                <w:sz w:val="21"/>
                <w:szCs w:val="21"/>
                <w:lang w:eastAsia="pl-PL"/>
              </w:rPr>
              <w:t>zakończenie</w:t>
            </w:r>
          </w:p>
        </w:tc>
      </w:tr>
      <w:tr w:rsidR="003501EA" w:rsidRPr="003501EA" w:rsidTr="003501EA">
        <w:trPr>
          <w:trHeight w:val="1215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Złożenie wniosku o przyjęcie do szkoły podstawowej wraz z dokumentami potwierdzającymi spełnianie przez kandydata warunków lub kryteriów branych pod uwagę w postępowaniu rekrutacyjnym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2 marca 2020r.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20 marca 2020r.</w:t>
            </w:r>
          </w:p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do godz. 15:00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6 kwietnia 2020r.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17 kwietnia 2020r.</w:t>
            </w:r>
          </w:p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do godz. 15:00</w:t>
            </w:r>
          </w:p>
        </w:tc>
      </w:tr>
      <w:tr w:rsidR="003501EA" w:rsidRPr="003501EA" w:rsidTr="003501EA">
        <w:trPr>
          <w:trHeight w:val="1215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Weryfikacja przez komisję rekrutacyjną wniosków o przyjęcie do  szkoły  podstawowej  i dokumentów potwierdzających spełnianie przez kandydata warunków lub kryteriów branych pod uwagę w postępowaniu rekrutacyjnym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23 marca 2020r.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25 marca 2020r.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20 kwietnia 2020r.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21 kwietnia 2020r.</w:t>
            </w:r>
          </w:p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 </w:t>
            </w:r>
          </w:p>
        </w:tc>
      </w:tr>
      <w:tr w:rsidR="003501EA" w:rsidRPr="003501EA" w:rsidTr="003501EA">
        <w:trPr>
          <w:trHeight w:val="1215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26 marca 2020r.</w:t>
            </w:r>
          </w:p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do godz. 15:00</w:t>
            </w:r>
          </w:p>
        </w:tc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22 kwietnia 2020r.</w:t>
            </w:r>
          </w:p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do godz. 15:00</w:t>
            </w:r>
          </w:p>
        </w:tc>
      </w:tr>
      <w:tr w:rsidR="003501EA" w:rsidRPr="003501EA" w:rsidTr="003501EA">
        <w:trPr>
          <w:trHeight w:val="1215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Potwierdzanie przez rodzica kandydata woli przyjęcia w postaci pisemnego oświadczenia.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27 marca  2020r.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2 kwietnia 2020r.</w:t>
            </w:r>
          </w:p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do 15:00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23 kwietnia 2020r.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29 kwietnia 2020r.</w:t>
            </w:r>
          </w:p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do godz. 15:00</w:t>
            </w:r>
          </w:p>
        </w:tc>
      </w:tr>
      <w:tr w:rsidR="003501EA" w:rsidRPr="003501EA" w:rsidTr="003501EA">
        <w:trPr>
          <w:trHeight w:val="1215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Podanie do publicznej wiadomości przez komisję rekrutacyjną  listy kandydatów przyjętych</w:t>
            </w: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br/>
              <w:t>i kandydatów nieprzyjętych .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3 kwietnia 2020r.</w:t>
            </w:r>
          </w:p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do godz. 15:00</w:t>
            </w:r>
          </w:p>
        </w:tc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30 kwietnia 2020r.</w:t>
            </w:r>
          </w:p>
          <w:p w:rsidR="003501EA" w:rsidRPr="003501EA" w:rsidRDefault="003501EA" w:rsidP="003501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do godz. 15:00</w:t>
            </w:r>
          </w:p>
          <w:p w:rsidR="003501EA" w:rsidRPr="003501EA" w:rsidRDefault="003501EA" w:rsidP="003501EA">
            <w:pPr>
              <w:spacing w:after="0" w:line="240" w:lineRule="auto"/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</w:pPr>
            <w:r w:rsidRPr="003501EA">
              <w:rPr>
                <w:rFonts w:ascii="Open Sans" w:eastAsia="Times New Roman" w:hAnsi="Open Sans" w:cs="Times New Roman"/>
                <w:color w:val="2E2E2E"/>
                <w:sz w:val="21"/>
                <w:szCs w:val="21"/>
                <w:lang w:eastAsia="pl-PL"/>
              </w:rPr>
              <w:t> </w:t>
            </w:r>
          </w:p>
        </w:tc>
      </w:tr>
    </w:tbl>
    <w:p w:rsidR="003501EA" w:rsidRPr="003501EA" w:rsidRDefault="003501EA" w:rsidP="003501EA">
      <w:pPr>
        <w:pStyle w:val="Akapitzlist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E2E2E"/>
          <w:sz w:val="21"/>
          <w:szCs w:val="21"/>
          <w:lang w:eastAsia="pl-PL"/>
        </w:rPr>
      </w:pPr>
    </w:p>
    <w:p w:rsidR="003501EA" w:rsidRDefault="003501EA" w:rsidP="003501E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E2E2E"/>
          <w:sz w:val="21"/>
          <w:szCs w:val="21"/>
          <w:lang w:eastAsia="pl-PL"/>
        </w:rPr>
      </w:pPr>
      <w:r w:rsidRPr="003501EA">
        <w:rPr>
          <w:rFonts w:ascii="Open Sans" w:eastAsia="Times New Roman" w:hAnsi="Open Sans" w:cs="Times New Roman"/>
          <w:color w:val="2E2E2E"/>
          <w:sz w:val="21"/>
          <w:szCs w:val="21"/>
          <w:lang w:eastAsia="pl-PL"/>
        </w:rPr>
        <w:t>Zarządzenie znajduje się w Biuletynie Informacji Publicznej.</w:t>
      </w:r>
    </w:p>
    <w:p w:rsidR="003501EA" w:rsidRPr="003501EA" w:rsidRDefault="003501EA" w:rsidP="003501E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E2E2E"/>
          <w:sz w:val="21"/>
          <w:szCs w:val="21"/>
          <w:lang w:eastAsia="pl-PL"/>
        </w:rPr>
      </w:pPr>
    </w:p>
    <w:p w:rsidR="003501EA" w:rsidRPr="003501EA" w:rsidRDefault="003501EA" w:rsidP="003501E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E2E2E"/>
          <w:sz w:val="21"/>
          <w:szCs w:val="21"/>
          <w:lang w:eastAsia="pl-PL"/>
        </w:rPr>
      </w:pPr>
      <w:r w:rsidRPr="003501EA">
        <w:rPr>
          <w:rFonts w:ascii="Open Sans" w:eastAsia="Times New Roman" w:hAnsi="Open Sans" w:cs="Times New Roman"/>
          <w:color w:val="2E2E2E"/>
          <w:sz w:val="21"/>
          <w:szCs w:val="21"/>
          <w:lang w:eastAsia="pl-PL"/>
        </w:rPr>
        <w:t>Wszelkich informacji udzielają Dyrektorzy Szkół, którzy w swoich placówkach udostępniają druki zgłoszenia i wniosku.</w:t>
      </w:r>
    </w:p>
    <w:p w:rsidR="001265C1" w:rsidRDefault="001265C1"/>
    <w:sectPr w:rsidR="0012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F0A"/>
    <w:multiLevelType w:val="multilevel"/>
    <w:tmpl w:val="AEB8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273FB"/>
    <w:multiLevelType w:val="multilevel"/>
    <w:tmpl w:val="8F7C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A4D38"/>
    <w:multiLevelType w:val="multilevel"/>
    <w:tmpl w:val="3A4E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EA"/>
    <w:rsid w:val="001265C1"/>
    <w:rsid w:val="003501EA"/>
    <w:rsid w:val="0060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EE639C"/>
  <w15:chartTrackingRefBased/>
  <w15:docId w15:val="{7FE44283-70C8-42C1-97BC-4C4386FA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01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01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gimnowebrzesko,a,1724259,zarzadzenie-nr-72020-burmistrza-gminy-i-miasta-nowe-brzesko-z-dnia-30-stycznia-2020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opolska.pl/ugimnowebrzesko,a,1294199,uchwala-nr-xxiv1412017-rady-miejskiej-nowe-brzesko-z-dnia-14-lutego-2017r-w-sprawie-okreslenia-kry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e-brzesko.pl/files/files/3.%20za%C5%82.%205%20Wniosek%20ucznia%20do%20klasy%20pierwszej%20z%20poza%20obwodu.docx" TargetMode="External"/><Relationship Id="rId5" Type="http://schemas.openxmlformats.org/officeDocument/2006/relationships/hyperlink" Target="http://www.nowe-brzesko.pl/files/files/2.%20za%C5%82.%204%20Zg%C5%82oszenie%20ucznia%20do%20klasy%20pierwszej%20w%20obwodzi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2020-02-12T09:52:00Z</dcterms:created>
  <dcterms:modified xsi:type="dcterms:W3CDTF">2020-02-12T10:02:00Z</dcterms:modified>
</cp:coreProperties>
</file>